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717" w:rsidRDefault="00D46717" w:rsidP="00D46717">
      <w:pPr>
        <w:jc w:val="both"/>
        <w:rPr>
          <w:b/>
          <w:sz w:val="28"/>
          <w:szCs w:val="28"/>
        </w:rPr>
      </w:pPr>
    </w:p>
    <w:tbl>
      <w:tblPr>
        <w:tblStyle w:val="aa"/>
        <w:tblW w:w="10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569"/>
      </w:tblGrid>
      <w:tr w:rsidR="00FB4F24" w:rsidTr="00FB4F24">
        <w:tc>
          <w:tcPr>
            <w:tcW w:w="5954" w:type="dxa"/>
          </w:tcPr>
          <w:p w:rsidR="00FB4F24" w:rsidRPr="002F464A" w:rsidRDefault="00FB4F24" w:rsidP="00C76144">
            <w:pPr>
              <w:rPr>
                <w:bCs/>
                <w:sz w:val="28"/>
                <w:szCs w:val="28"/>
              </w:rPr>
            </w:pPr>
          </w:p>
        </w:tc>
        <w:tc>
          <w:tcPr>
            <w:tcW w:w="4569" w:type="dxa"/>
          </w:tcPr>
          <w:p w:rsidR="00FB4F24" w:rsidRPr="002F464A" w:rsidRDefault="00FB4F24" w:rsidP="00C76144">
            <w:pPr>
              <w:rPr>
                <w:bCs/>
                <w:sz w:val="28"/>
                <w:szCs w:val="28"/>
              </w:rPr>
            </w:pPr>
            <w:r w:rsidRPr="002F464A">
              <w:rPr>
                <w:bCs/>
                <w:sz w:val="28"/>
                <w:szCs w:val="28"/>
              </w:rPr>
              <w:t xml:space="preserve">Приложение </w:t>
            </w:r>
            <w:r>
              <w:rPr>
                <w:bCs/>
                <w:sz w:val="28"/>
                <w:szCs w:val="28"/>
              </w:rPr>
              <w:t>4</w:t>
            </w:r>
          </w:p>
          <w:p w:rsidR="00FB4F24" w:rsidRDefault="00FB4F24" w:rsidP="00C76144">
            <w:pPr>
              <w:rPr>
                <w:bCs/>
                <w:sz w:val="28"/>
                <w:szCs w:val="28"/>
              </w:rPr>
            </w:pPr>
            <w:r w:rsidRPr="002F464A">
              <w:rPr>
                <w:bCs/>
                <w:sz w:val="28"/>
                <w:szCs w:val="28"/>
              </w:rPr>
              <w:t xml:space="preserve">к </w:t>
            </w:r>
            <w:r>
              <w:rPr>
                <w:bCs/>
                <w:sz w:val="28"/>
                <w:szCs w:val="28"/>
              </w:rPr>
              <w:t>проекту закона</w:t>
            </w:r>
            <w:r w:rsidRPr="002F464A">
              <w:rPr>
                <w:bCs/>
                <w:sz w:val="28"/>
                <w:szCs w:val="28"/>
              </w:rPr>
              <w:t xml:space="preserve"> города</w:t>
            </w:r>
            <w:r>
              <w:rPr>
                <w:bCs/>
                <w:sz w:val="28"/>
                <w:szCs w:val="28"/>
              </w:rPr>
              <w:t xml:space="preserve"> </w:t>
            </w:r>
            <w:r w:rsidRPr="002F464A">
              <w:rPr>
                <w:bCs/>
                <w:sz w:val="28"/>
                <w:szCs w:val="28"/>
              </w:rPr>
              <w:t>Москвы</w:t>
            </w:r>
          </w:p>
          <w:p w:rsidR="00FB4F24" w:rsidRPr="002F464A" w:rsidRDefault="00FB4F24" w:rsidP="00382C48">
            <w:pPr>
              <w:rPr>
                <w:bCs/>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D46717" w:rsidRDefault="00D46717" w:rsidP="00D46717">
      <w:pPr>
        <w:rPr>
          <w:bCs/>
        </w:rPr>
      </w:pPr>
    </w:p>
    <w:p w:rsidR="000B13BE" w:rsidRPr="00E52999" w:rsidRDefault="000B13BE" w:rsidP="000B13BE">
      <w:pPr>
        <w:jc w:val="center"/>
        <w:rPr>
          <w:b/>
          <w:sz w:val="28"/>
          <w:szCs w:val="28"/>
        </w:rPr>
      </w:pPr>
      <w:r w:rsidRPr="00E52999">
        <w:rPr>
          <w:b/>
          <w:bCs/>
          <w:sz w:val="28"/>
          <w:szCs w:val="28"/>
        </w:rPr>
        <w:t xml:space="preserve">Исполнение </w:t>
      </w:r>
      <w:r w:rsidRPr="00E52999">
        <w:rPr>
          <w:b/>
          <w:sz w:val="28"/>
          <w:szCs w:val="28"/>
        </w:rPr>
        <w:t>расходов бюджета города Москвы</w:t>
      </w:r>
    </w:p>
    <w:p w:rsidR="005E5965" w:rsidRDefault="000B13BE" w:rsidP="000B13BE">
      <w:pPr>
        <w:jc w:val="center"/>
        <w:rPr>
          <w:b/>
          <w:sz w:val="28"/>
          <w:szCs w:val="28"/>
        </w:rPr>
      </w:pPr>
      <w:r w:rsidRPr="00E52999">
        <w:rPr>
          <w:b/>
          <w:sz w:val="28"/>
          <w:szCs w:val="28"/>
        </w:rPr>
        <w:t xml:space="preserve">за </w:t>
      </w:r>
      <w:r w:rsidR="008A0ABE">
        <w:rPr>
          <w:b/>
          <w:sz w:val="28"/>
          <w:szCs w:val="28"/>
        </w:rPr>
        <w:t xml:space="preserve">2022 </w:t>
      </w:r>
      <w:r w:rsidRPr="00E52999">
        <w:rPr>
          <w:b/>
          <w:sz w:val="28"/>
          <w:szCs w:val="28"/>
        </w:rPr>
        <w:t xml:space="preserve">год </w:t>
      </w:r>
      <w:r w:rsidR="00A92B54" w:rsidRPr="00E52999">
        <w:rPr>
          <w:b/>
          <w:sz w:val="28"/>
          <w:szCs w:val="28"/>
        </w:rPr>
        <w:t>по государственным программам города Москвы и подпрограммам государственных программ города Москвы</w:t>
      </w:r>
    </w:p>
    <w:p w:rsidR="005F5294" w:rsidRDefault="005F5294" w:rsidP="000B13BE">
      <w:pPr>
        <w:jc w:val="center"/>
        <w:rPr>
          <w:b/>
          <w:sz w:val="28"/>
          <w:szCs w:val="28"/>
        </w:rPr>
      </w:pPr>
      <w:bookmarkStart w:id="0" w:name="_GoBack"/>
      <w:bookmarkEnd w:id="0"/>
    </w:p>
    <w:tbl>
      <w:tblPr>
        <w:tblW w:w="9828" w:type="dxa"/>
        <w:tblInd w:w="279" w:type="dxa"/>
        <w:tblLook w:val="04A0" w:firstRow="1" w:lastRow="0" w:firstColumn="1" w:lastColumn="0" w:noHBand="0" w:noVBand="1"/>
      </w:tblPr>
      <w:tblGrid>
        <w:gridCol w:w="6048"/>
        <w:gridCol w:w="2004"/>
        <w:gridCol w:w="1776"/>
      </w:tblGrid>
      <w:tr w:rsidR="00224F90" w:rsidRPr="003F464C" w:rsidTr="00224F90">
        <w:trPr>
          <w:trHeight w:val="567"/>
          <w:tblHead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Наименование</w:t>
            </w:r>
          </w:p>
        </w:tc>
        <w:tc>
          <w:tcPr>
            <w:tcW w:w="2004" w:type="dxa"/>
            <w:tcBorders>
              <w:top w:val="single" w:sz="4" w:space="0" w:color="000000"/>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Программа/</w:t>
            </w:r>
          </w:p>
          <w:p w:rsidR="00224F90" w:rsidRPr="00B64D09" w:rsidRDefault="00224F90" w:rsidP="00224F90">
            <w:pPr>
              <w:jc w:val="center"/>
              <w:rPr>
                <w:rFonts w:eastAsia="Times New Roman"/>
                <w:b/>
                <w:bCs/>
              </w:rPr>
            </w:pPr>
            <w:r w:rsidRPr="00B64D09">
              <w:rPr>
                <w:rFonts w:eastAsia="Times New Roman"/>
                <w:b/>
                <w:bCs/>
              </w:rPr>
              <w:t>подпрограмма</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 xml:space="preserve">Сумма </w:t>
            </w:r>
            <w:r w:rsidRPr="00B64D09">
              <w:rPr>
                <w:rFonts w:eastAsia="Times New Roman"/>
                <w:b/>
                <w:bCs/>
              </w:rPr>
              <w:br/>
              <w:t>(тыс. рублей)</w:t>
            </w:r>
          </w:p>
        </w:tc>
      </w:tr>
      <w:tr w:rsidR="00224F90" w:rsidRPr="003F464C" w:rsidTr="00224F90">
        <w:trPr>
          <w:trHeight w:val="31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1</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2</w:t>
            </w:r>
          </w:p>
        </w:tc>
        <w:tc>
          <w:tcPr>
            <w:tcW w:w="0" w:type="auto"/>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center"/>
              <w:rPr>
                <w:rFonts w:eastAsia="Times New Roman"/>
                <w:b/>
                <w:bCs/>
              </w:rPr>
            </w:pPr>
            <w:r w:rsidRPr="00B64D09">
              <w:rPr>
                <w:rFonts w:eastAsia="Times New Roman"/>
                <w:b/>
                <w:bCs/>
              </w:rPr>
              <w:t>3</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транспортной системы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816 901 971,0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Общественный транспорт «Метрополитен»</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317 814 625,2</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Общественный транспорт «Наземный городской пассажирский транспорт»</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59 807 860,0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Общественный транспорт «Железнодорожный транспорт»</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39 019 393,5</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Общественный транспорт «Внутренний водный транспорт»</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2 814 034,1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Автомобильные дороги и улично-дорожная сеть</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346 373 889,6</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Грузовой транспорт</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Е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5 500 000,0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Автовокзалы и транспортно-пересадочные узлы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Ж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83 948,8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Создание единого парковочного пространства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З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9 268 724,1</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Организация движения транспорта в городе Москве. Создание интеллектуальной транспортной системы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И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35 836 755,2</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новых видов транспорта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01 К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382 740,5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здравоохранения города Москвы (Столичное здравоохранение)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558 183 019,5</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Профилактика заболеваний и формирование здорового образа жизни. Совершенствование первичной медико-санитарной помощи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107 336 140,3</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Формирование эффективной системы организации медицинской помощи. Совершенствование системы территориального планирования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298 015 073,4</w:t>
            </w:r>
          </w:p>
        </w:tc>
      </w:tr>
      <w:tr w:rsidR="00224F90" w:rsidRPr="003F464C" w:rsidTr="00224F90">
        <w:trPr>
          <w:trHeight w:val="15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103 728 347,5</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lastRenderedPageBreak/>
              <w:t>Охрана здоровья матери и ребенка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5 963 508,5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медицинской реабилитации и санаторно-курортного лечения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2 168 401,8</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Кадровое обеспечение государственной системы здравоохранения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Е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4 330 510,3</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Охрана окружающей среды и улучшение экологической ситуации в городе Москве в целях укрепления здоровья населения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З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35 885 612,5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Профилактика зоонозных инфекций, эпизоотическое и ветеринарно-санитарное благополучие в городе Москве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И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654 086,7</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Внедрение цифровых технологий для обеспечения развития здравоохранения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02 Ц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101 338,5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образования города Москвы («Столичное образование»)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03 0 0000000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445 180 389,8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Общее образование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03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345 736 890,8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Профессиональное образование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03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32 242 754,8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Дополнительное образование и профессиональное обучение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03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25 724 265,1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системы образования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03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41 476 479,1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Социальная поддержка жителей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04 0 0000000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592 336 817,9</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Социальная поддержка семей с детьми. Профилактика социального сиротства и защита прав детей-сирот и детей, оставшихся без попечения родителей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04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85 221 490,6</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Социальная поддержка старшего поколения, ветеранов Великой Отечественной войны, ветеранов боевых действий и членов их семей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04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408 368 679,9</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 xml:space="preserve">Социальная интеграция инвалидов и формирование </w:t>
            </w:r>
            <w:proofErr w:type="spellStart"/>
            <w:r w:rsidRPr="00B64D09">
              <w:rPr>
                <w:rFonts w:eastAsia="Times New Roman"/>
              </w:rPr>
              <w:t>безбарьерной</w:t>
            </w:r>
            <w:proofErr w:type="spellEnd"/>
            <w:r w:rsidRPr="00B64D09">
              <w:rPr>
                <w:rFonts w:eastAsia="Times New Roman"/>
              </w:rPr>
              <w:t xml:space="preserve"> среды для инвалидов и иных маломобильных граждан</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04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11 138 887,7</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Модернизация и развитие системы социальной защиты населения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04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84 430 900,1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рынка труда и содействие занятости населения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04 Е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3 176 859,6</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Жилище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05 0 0000000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194 956 522,5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Строительство нового жилья в городе Москве и реновация существующей жилой застройки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05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122 428 615,8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Выполнение государственных обязательств</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05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3 827 366,8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lastRenderedPageBreak/>
              <w:t>Капитальный ремонт и модернизация жилищного фонда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05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7 559 257,1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Управление жилищным фондом в городе Москве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05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5 802 966,3</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Содержание и благоустройство территории жилой застройки и иные мероприятия в сфере жилищного хозяйства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05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55 338 316,5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коммунально-инженерной инфраструктуры и энергосбережение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87 645 336,0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электроснабжения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20 531,5</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теплоснабжения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11 330 186,9</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газоснабжения в городе Москве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1 312 863,4</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и модернизация объектов коллекторного хозяйства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669 750,1</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и модернизация водопроводно-канализационного хозяйства города Москвы и систем технического водоснабжения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15 681 414,5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и модернизация объектов водоотведения поверхностного стока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Е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11 191 212,4</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единой светоцветовой среды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Ж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22 522 282,0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сети общественных туалетов</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З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2 169 958,1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инженерных коммуникаций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И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19 269 993,5</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 xml:space="preserve">Энергосбережение и повышение </w:t>
            </w:r>
            <w:proofErr w:type="spellStart"/>
            <w:r w:rsidRPr="00B64D09">
              <w:rPr>
                <w:rFonts w:eastAsia="Times New Roman"/>
              </w:rPr>
              <w:t>энергоэффективности</w:t>
            </w:r>
            <w:proofErr w:type="spellEnd"/>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К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1 189 293,2</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Мероприятия в области обращения с отходами и противооползневые работы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06 Л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2 287 850,4</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культурно-туристической среды и сохранение культурного наследия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110 848 643,8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Музеи и выставочные залы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10 436 968,0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Театры, концертные организации и учреждения кинофикации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23 551 386,1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Библиотеки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7 007 064,1</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Культурные центры, дома культуры, клубы и молодежные центры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9 439 488,8</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межрегиональных и международных культурных связей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3 633 993,3</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кадрового потенциала и научно-методическое обеспечение в сфере культуры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Е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2 440 052,3</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Государственная охрана, сохранение и популяризация объектов культурного наследия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Ж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11 196 613,7</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lastRenderedPageBreak/>
              <w:t>Развитие культурно-туристической среды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И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22 663 617,9</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Парки культуры и отдыха, музеи-заповедники и музеи-усадьбы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09 К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20 479 459,6</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Спорт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10 0 0000000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66 005 851,3</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физической культуры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10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10 342 225,7</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детско-юношеского спорта и спорта высших достижений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10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29 311 075,7</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инфраструктуры физической культуры и спорта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10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26 352 549,9</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цифровой среды и инноваций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12 0 0000000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159 269 159,4</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Повышение качества, доступности и эффективности предоставления государственных услуг и осуществления государственных функций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12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35 181 616,2</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Повышение эффективности реализации функций органами исполнительной власти города Москвы за счет внедрения цифровых технологий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12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50 598 954,5</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и поддержка инфраструктуры информационных технологий и связи для формирования экосистемы цифровой экономики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12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50 594 691,0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средств массовой информации и рекламы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12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15 384 920,3</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Обеспечение разработки, внедрения и использования общегородских платформ данных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12 Е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1 709 982,6</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Инновационная Москва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12 Ж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5 798 994,8</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городской среды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13 0 0000000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75 716 992,9</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Индустрия отдыха на территориях общего пользования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13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75 716 992,9</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Экономическое развитие и инвестиционная привлекательность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14 0 0000000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166 663 286,7</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Формирование благоприятной деловой среды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14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7 200 660,4</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Москва - город для бизнеса и инвестиций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14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103 881 626,5</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Обеспечение эффективного управления имуществом города Москвы и вовлечение его в хозяйственный оборот</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14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43 759 177,3</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Обеспечение эффективности и качества потребительских услуг для населения</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14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11 821 822,5</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Градостроительная политика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32 808 793,8</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Подготовка основных документов и решений по градостроительному развитию города Москвы</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864 087,4</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lastRenderedPageBreak/>
              <w:t>Координация реализации основных направлений градостроительной политики и строительства в городе Москве</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11 272 123,7</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Градостроительное проектирование и развитие единого геоинформационного пространства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9 320 435,9</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Развитие и реорганизация территорий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Г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8 265 571,1</w:t>
            </w:r>
          </w:p>
        </w:tc>
      </w:tr>
      <w:tr w:rsidR="00224F90" w:rsidRPr="003F464C" w:rsidTr="00224F90">
        <w:trPr>
          <w:trHeight w:val="112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Разработка экономических механизмов реализации градостроительной политики для создания благоприятного инвестиционного климата</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Д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36 200,7</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Обеспечение инновационного развития строительной отрасли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Е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254 115,1</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Нормативно-правовое и сметно-нормативное обеспечение градостроительной деятельности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Ж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241 400,8</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Научно-методическое и информационно-аналитическое обеспечение градостроительной деятельности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15 З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2 554 859,1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Безопасный город</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17 0 0000000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119 297 295,0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Обеспечение правопорядка и профилактика правонарушений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17 А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71 579 763,2</w:t>
            </w:r>
          </w:p>
        </w:tc>
      </w:tr>
      <w:tr w:rsidR="00224F90" w:rsidRPr="003F464C" w:rsidTr="00224F90">
        <w:trPr>
          <w:trHeight w:val="18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Предупреждение чрезвычайных ситуаций, развитие гражданской обороны, защита населения и территорий города Москвы от чрезвычайных ситуаций природного и техногенного характера, обеспечение пожарной безопасности и безопасности людей на водных объектах</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17 Б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26 343 782,1</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Мобилизационная подготовка экономики</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17 В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19 872 228,7</w:t>
            </w:r>
          </w:p>
        </w:tc>
      </w:tr>
      <w:tr w:rsidR="00224F90" w:rsidRPr="003F464C" w:rsidTr="00224F90">
        <w:trPr>
          <w:trHeight w:val="75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Внедрение цифровых технологий для обеспечения правопорядка и профилактики правонарушений</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17 Ц 0000000</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1 501 521,0</w:t>
            </w:r>
          </w:p>
        </w:tc>
      </w:tr>
      <w:tr w:rsidR="00224F90" w:rsidRPr="003F464C" w:rsidTr="00224F90">
        <w:trPr>
          <w:trHeight w:val="375"/>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224F90" w:rsidRPr="00B64D09" w:rsidRDefault="00224F90" w:rsidP="00224F90">
            <w:pPr>
              <w:rPr>
                <w:rFonts w:eastAsia="Times New Roman"/>
              </w:rPr>
            </w:pPr>
            <w:r w:rsidRPr="00B64D09">
              <w:rPr>
                <w:rFonts w:eastAsia="Times New Roman"/>
              </w:rPr>
              <w:t>ИТОГО ПО ГОСУДАРСТВЕННЫМ ПРОГРАММАМ</w:t>
            </w:r>
          </w:p>
        </w:tc>
        <w:tc>
          <w:tcPr>
            <w:tcW w:w="2004" w:type="dxa"/>
            <w:tcBorders>
              <w:top w:val="nil"/>
              <w:left w:val="nil"/>
              <w:bottom w:val="single" w:sz="4" w:space="0" w:color="000000"/>
              <w:right w:val="single" w:sz="4" w:space="0" w:color="000000"/>
            </w:tcBorders>
            <w:shd w:val="clear" w:color="auto" w:fill="auto"/>
            <w:vAlign w:val="center"/>
            <w:hideMark/>
          </w:tcPr>
          <w:p w:rsidR="00224F90" w:rsidRPr="00B64D09" w:rsidRDefault="00224F90" w:rsidP="00224F90">
            <w:pPr>
              <w:jc w:val="both"/>
              <w:rPr>
                <w:rFonts w:eastAsia="Times New Roman"/>
              </w:rPr>
            </w:pPr>
            <w:r w:rsidRPr="00B64D09">
              <w:rPr>
                <w:rFonts w:eastAsia="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224F90" w:rsidRPr="00B64D09" w:rsidRDefault="00224F90" w:rsidP="00224F90">
            <w:pPr>
              <w:jc w:val="right"/>
              <w:rPr>
                <w:rFonts w:eastAsia="Times New Roman"/>
              </w:rPr>
            </w:pPr>
            <w:r w:rsidRPr="00B64D09">
              <w:rPr>
                <w:rFonts w:eastAsia="Times New Roman"/>
              </w:rPr>
              <w:t>3 425 814 079,6</w:t>
            </w:r>
          </w:p>
        </w:tc>
      </w:tr>
    </w:tbl>
    <w:p w:rsidR="00F0664D" w:rsidRPr="008248A7" w:rsidRDefault="00F0664D" w:rsidP="005F5294">
      <w:pPr>
        <w:jc w:val="both"/>
        <w:rPr>
          <w:sz w:val="28"/>
          <w:szCs w:val="28"/>
        </w:rPr>
      </w:pPr>
    </w:p>
    <w:p w:rsidR="006A462F" w:rsidRDefault="006A462F" w:rsidP="001D463F">
      <w:pPr>
        <w:pStyle w:val="a6"/>
        <w:spacing w:after="0"/>
        <w:rPr>
          <w:b/>
          <w:color w:val="000000"/>
        </w:rPr>
      </w:pPr>
    </w:p>
    <w:p w:rsidR="005E4A29" w:rsidRPr="00CC3ED8" w:rsidRDefault="005E4A29" w:rsidP="00180710">
      <w:pPr>
        <w:ind w:left="284"/>
        <w:rPr>
          <w:b/>
          <w:bCs/>
          <w:color w:val="000000"/>
          <w:sz w:val="28"/>
        </w:rPr>
      </w:pPr>
      <w:r w:rsidRPr="00CC3ED8">
        <w:rPr>
          <w:b/>
          <w:color w:val="000000"/>
          <w:sz w:val="28"/>
        </w:rPr>
        <w:t>Редактор проекта:</w:t>
      </w:r>
    </w:p>
    <w:p w:rsidR="005E4A29" w:rsidRPr="00CC3ED8" w:rsidRDefault="005E4A29" w:rsidP="00180710">
      <w:pPr>
        <w:ind w:left="284"/>
        <w:rPr>
          <w:bCs/>
          <w:color w:val="000000"/>
          <w:sz w:val="28"/>
        </w:rPr>
      </w:pPr>
      <w:r w:rsidRPr="00CC3ED8">
        <w:rPr>
          <w:color w:val="000000"/>
          <w:sz w:val="28"/>
        </w:rPr>
        <w:t>министр Правительства Москвы,</w:t>
      </w:r>
    </w:p>
    <w:p w:rsidR="005E4A29" w:rsidRPr="00CC3ED8" w:rsidRDefault="005E4A29" w:rsidP="00180710">
      <w:pPr>
        <w:ind w:left="284"/>
        <w:rPr>
          <w:bCs/>
          <w:color w:val="000000"/>
          <w:sz w:val="28"/>
        </w:rPr>
      </w:pPr>
      <w:r w:rsidRPr="00CC3ED8">
        <w:rPr>
          <w:color w:val="000000"/>
          <w:sz w:val="28"/>
        </w:rPr>
        <w:t xml:space="preserve">руководитель Департамента </w:t>
      </w:r>
    </w:p>
    <w:p w:rsidR="005E4A29" w:rsidRPr="00CC3ED8" w:rsidRDefault="005E4A29" w:rsidP="00180710">
      <w:pPr>
        <w:ind w:left="284"/>
        <w:rPr>
          <w:bCs/>
          <w:color w:val="000000"/>
          <w:sz w:val="28"/>
        </w:rPr>
      </w:pPr>
      <w:r w:rsidRPr="00CC3ED8">
        <w:rPr>
          <w:color w:val="000000"/>
          <w:sz w:val="28"/>
        </w:rPr>
        <w:t>финансов города Москвы</w:t>
      </w:r>
    </w:p>
    <w:p w:rsidR="005E4A29" w:rsidRPr="00CC3ED8" w:rsidRDefault="005E4A29" w:rsidP="00180710">
      <w:pPr>
        <w:ind w:left="284"/>
        <w:rPr>
          <w:b/>
          <w:color w:val="000000"/>
          <w:sz w:val="28"/>
        </w:rPr>
      </w:pPr>
      <w:proofErr w:type="spellStart"/>
      <w:r w:rsidRPr="00CC3ED8">
        <w:rPr>
          <w:b/>
          <w:color w:val="000000"/>
          <w:sz w:val="28"/>
        </w:rPr>
        <w:t>Е.Ю.Зяббарова</w:t>
      </w:r>
      <w:proofErr w:type="spellEnd"/>
    </w:p>
    <w:p w:rsidR="004A5677" w:rsidRDefault="005E4A29" w:rsidP="00180710">
      <w:pPr>
        <w:pStyle w:val="a6"/>
        <w:spacing w:after="0"/>
        <w:ind w:left="284"/>
        <w:rPr>
          <w:b/>
          <w:color w:val="000000"/>
        </w:rPr>
      </w:pPr>
      <w:r w:rsidRPr="00CC3ED8">
        <w:rPr>
          <w:color w:val="000000"/>
          <w:sz w:val="28"/>
        </w:rPr>
        <w:t>8-499-251-35-26</w:t>
      </w:r>
    </w:p>
    <w:p w:rsidR="0099657C" w:rsidRDefault="0099657C" w:rsidP="0099657C">
      <w:pPr>
        <w:autoSpaceDE w:val="0"/>
        <w:autoSpaceDN w:val="0"/>
        <w:adjustRightInd w:val="0"/>
        <w:rPr>
          <w:rFonts w:eastAsiaTheme="minorHAnsi"/>
          <w:bCs/>
          <w:lang w:eastAsia="en-US"/>
        </w:rPr>
      </w:pPr>
    </w:p>
    <w:sectPr w:rsidR="0099657C" w:rsidSect="00180710">
      <w:headerReference w:type="even" r:id="rId8"/>
      <w:headerReference w:type="default" r:id="rId9"/>
      <w:footerReference w:type="even" r:id="rId10"/>
      <w:headerReference w:type="firs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sidR="00522447">
      <w:rPr>
        <w:noProof/>
      </w:rPr>
      <w:t>5</w:t>
    </w:r>
    <w:r>
      <w:fldChar w:fldCharType="end"/>
    </w:r>
  </w:p>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10"/>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44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103"/>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1E772"/>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62EB1-8D2D-4F86-B0D6-4395C54C5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1247</Words>
  <Characters>7765</Characters>
  <Application>Microsoft Office Word</Application>
  <DocSecurity>0</DocSecurity>
  <Lines>64</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2023-05-03T08:53:00Z</cp:lastPrinted>
  <dcterms:created xsi:type="dcterms:W3CDTF">2023-05-26T12:49:00Z</dcterms:created>
  <dcterms:modified xsi:type="dcterms:W3CDTF">2023-05-26T13:39:00Z</dcterms:modified>
</cp:coreProperties>
</file>